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9" w:rsidRPr="00F949C9" w:rsidRDefault="00366C99" w:rsidP="00366C99">
      <w:pPr>
        <w:autoSpaceDE w:val="0"/>
        <w:adjustRightInd w:val="0"/>
        <w:ind w:firstLine="720"/>
        <w:jc w:val="right"/>
        <w:rPr>
          <w:b/>
          <w:sz w:val="22"/>
          <w:szCs w:val="22"/>
        </w:rPr>
      </w:pPr>
      <w:r w:rsidRPr="00F949C9">
        <w:rPr>
          <w:b/>
          <w:sz w:val="22"/>
          <w:szCs w:val="22"/>
        </w:rPr>
        <w:t xml:space="preserve">Приложение 13 </w:t>
      </w:r>
      <w:proofErr w:type="gramStart"/>
      <w:r w:rsidRPr="00F949C9">
        <w:rPr>
          <w:b/>
          <w:sz w:val="22"/>
          <w:szCs w:val="22"/>
        </w:rPr>
        <w:t>к</w:t>
      </w:r>
      <w:proofErr w:type="gramEnd"/>
      <w:r w:rsidRPr="00F949C9">
        <w:rPr>
          <w:b/>
          <w:sz w:val="22"/>
          <w:szCs w:val="22"/>
        </w:rPr>
        <w:t xml:space="preserve"> </w:t>
      </w:r>
    </w:p>
    <w:p w:rsidR="00366C99" w:rsidRPr="00F949C9" w:rsidRDefault="00366C99" w:rsidP="00366C99">
      <w:pPr>
        <w:autoSpaceDE w:val="0"/>
        <w:adjustRightInd w:val="0"/>
        <w:ind w:firstLine="720"/>
        <w:jc w:val="right"/>
        <w:rPr>
          <w:b/>
          <w:sz w:val="22"/>
          <w:szCs w:val="22"/>
        </w:rPr>
      </w:pPr>
      <w:r w:rsidRPr="00F949C9">
        <w:rPr>
          <w:b/>
          <w:sz w:val="22"/>
          <w:szCs w:val="22"/>
        </w:rPr>
        <w:t>Положению о системе оплаты труда</w:t>
      </w:r>
    </w:p>
    <w:p w:rsidR="00366C99" w:rsidRPr="00F949C9" w:rsidRDefault="00366C99" w:rsidP="00366C99">
      <w:pPr>
        <w:autoSpaceDE w:val="0"/>
        <w:adjustRightInd w:val="0"/>
        <w:ind w:firstLine="720"/>
        <w:jc w:val="right"/>
        <w:rPr>
          <w:b/>
          <w:sz w:val="22"/>
          <w:szCs w:val="22"/>
        </w:rPr>
      </w:pPr>
      <w:r w:rsidRPr="00F949C9">
        <w:rPr>
          <w:b/>
          <w:sz w:val="22"/>
          <w:szCs w:val="22"/>
        </w:rPr>
        <w:t>работников МБОУ СОШ №5</w:t>
      </w:r>
    </w:p>
    <w:p w:rsidR="00366C99" w:rsidRPr="00F949C9" w:rsidRDefault="00366C99" w:rsidP="00366C99">
      <w:pPr>
        <w:autoSpaceDE w:val="0"/>
        <w:adjustRightInd w:val="0"/>
        <w:ind w:firstLine="720"/>
        <w:jc w:val="both"/>
        <w:rPr>
          <w:b/>
          <w:sz w:val="22"/>
          <w:szCs w:val="22"/>
        </w:rPr>
      </w:pPr>
    </w:p>
    <w:p w:rsidR="00366C99" w:rsidRPr="00D70ADA" w:rsidRDefault="00366C99" w:rsidP="00366C99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D70ADA">
        <w:rPr>
          <w:b/>
          <w:color w:val="000000"/>
          <w:sz w:val="28"/>
          <w:szCs w:val="28"/>
        </w:rPr>
        <w:t>ПОЛОЖЕНИЕ</w:t>
      </w:r>
    </w:p>
    <w:p w:rsidR="00366C99" w:rsidRPr="00D70ADA" w:rsidRDefault="00366C99" w:rsidP="00366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0ADA">
        <w:rPr>
          <w:b/>
          <w:color w:val="000000"/>
          <w:sz w:val="28"/>
          <w:szCs w:val="28"/>
        </w:rPr>
        <w:t>о компенсационных выплатах</w:t>
      </w:r>
    </w:p>
    <w:p w:rsidR="00366C99" w:rsidRPr="00D70ADA" w:rsidRDefault="00366C99" w:rsidP="00366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0ADA">
        <w:rPr>
          <w:b/>
          <w:color w:val="000000"/>
          <w:sz w:val="28"/>
          <w:szCs w:val="28"/>
        </w:rPr>
        <w:t xml:space="preserve"> МБОУ Средняя общеобразовательная школа №5</w:t>
      </w:r>
    </w:p>
    <w:p w:rsidR="00366C99" w:rsidRPr="00D70ADA" w:rsidRDefault="00366C99" w:rsidP="00366C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0ADA">
        <w:rPr>
          <w:b/>
          <w:color w:val="000000"/>
          <w:sz w:val="28"/>
          <w:szCs w:val="28"/>
        </w:rPr>
        <w:t xml:space="preserve">Г. Карачева </w:t>
      </w:r>
    </w:p>
    <w:p w:rsidR="00366C99" w:rsidRDefault="00366C99" w:rsidP="00366C9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49C9" w:rsidRDefault="00F949C9" w:rsidP="00366C9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66C99" w:rsidRDefault="00366C99" w:rsidP="00366C99">
      <w:pPr>
        <w:shd w:val="clear" w:color="auto" w:fill="FFFFFF"/>
        <w:tabs>
          <w:tab w:val="left" w:pos="0"/>
        </w:tabs>
        <w:spacing w:line="230" w:lineRule="exact"/>
        <w:ind w:firstLine="567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366C99" w:rsidRDefault="00366C99" w:rsidP="00366C99">
      <w:pPr>
        <w:pStyle w:val="listparagraph"/>
        <w:ind w:left="360" w:hanging="360"/>
        <w:jc w:val="both"/>
      </w:pPr>
      <w:r>
        <w:rPr>
          <w:color w:val="000000"/>
          <w:spacing w:val="-2"/>
        </w:rPr>
        <w:t>1.1</w:t>
      </w:r>
      <w:r>
        <w:rPr>
          <w:rFonts w:ascii="Verdana" w:hAnsi="Verdana" w:cs="Verdana"/>
          <w:b/>
          <w:bCs/>
          <w:color w:val="000080"/>
          <w:sz w:val="29"/>
          <w:szCs w:val="29"/>
        </w:rPr>
        <w:t xml:space="preserve"> </w:t>
      </w:r>
      <w:r>
        <w:t xml:space="preserve">Настоящее Положение регламентирует порядок установления выплат за выполнение работ, производимых в особых условиях, за которые трудовым Кодексом РФ предусмотрена дополнительная оплата. </w:t>
      </w:r>
    </w:p>
    <w:p w:rsidR="00366C99" w:rsidRDefault="00366C99" w:rsidP="00366C99">
      <w:pPr>
        <w:pStyle w:val="listparagraph"/>
        <w:jc w:val="both"/>
      </w:pPr>
      <w:r>
        <w:t xml:space="preserve">1.2.Доля  компенсационной  части фонда оплаты труда, направляемая на выплаты составляет   не более 15% от общего фонда оплаты труда учреждения. </w:t>
      </w:r>
    </w:p>
    <w:p w:rsidR="00366C99" w:rsidRDefault="00366C99" w:rsidP="00366C99">
      <w:pPr>
        <w:pStyle w:val="listparagraph"/>
        <w:jc w:val="both"/>
      </w:pPr>
      <w:r>
        <w:t>1.3.</w:t>
      </w:r>
      <w:r>
        <w:rPr>
          <w:color w:val="000000"/>
          <w:spacing w:val="-4"/>
        </w:rPr>
        <w:t>Положение  устанавливает виды, и характер компенсационных выплат работникам МБОУ СОШ №5 г. Карачева</w:t>
      </w:r>
    </w:p>
    <w:p w:rsidR="00366C99" w:rsidRDefault="00366C99" w:rsidP="00366C9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Виды в</w:t>
      </w:r>
      <w:r w:rsidR="0030233F">
        <w:rPr>
          <w:b/>
          <w:bCs/>
          <w:sz w:val="28"/>
          <w:szCs w:val="28"/>
        </w:rPr>
        <w:t>ыплат компенсационного характер</w:t>
      </w:r>
      <w:r w:rsidR="005D080F">
        <w:rPr>
          <w:b/>
          <w:bCs/>
          <w:sz w:val="28"/>
          <w:szCs w:val="28"/>
        </w:rPr>
        <w:t>а</w:t>
      </w:r>
    </w:p>
    <w:p w:rsidR="00366C99" w:rsidRDefault="00366C99" w:rsidP="00366C99">
      <w:pPr>
        <w:pStyle w:val="a4"/>
        <w:ind w:firstLine="540"/>
        <w:jc w:val="both"/>
        <w:rPr>
          <w:i/>
          <w:iCs/>
        </w:rPr>
      </w:pPr>
      <w:r>
        <w:rPr>
          <w:i/>
          <w:iCs/>
        </w:rPr>
        <w:t> 2.1. К выплатам компенсационного характера относятся:</w:t>
      </w:r>
    </w:p>
    <w:p w:rsidR="00366C99" w:rsidRDefault="00366C99" w:rsidP="00D377BF">
      <w:pPr>
        <w:pStyle w:val="a4"/>
        <w:jc w:val="both"/>
      </w:pPr>
      <w:r>
        <w:t>- выплаты работникам, занятым на тяжелых работах, работах с вредными и (или) опасными и иными условиями труда;</w:t>
      </w:r>
    </w:p>
    <w:p w:rsidR="00366C99" w:rsidRDefault="00366C99" w:rsidP="00D377BF">
      <w:pPr>
        <w:pStyle w:val="a4"/>
        <w:jc w:val="both"/>
      </w:pPr>
      <w:proofErr w:type="gramStart"/>
      <w:r>
        <w:t xml:space="preserve">- 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в выходные и нерабочие праздничные дни, сверхурочной работе, работе в ночное время и при выполнении работ в </w:t>
      </w:r>
      <w:r w:rsidRPr="00622560">
        <w:rPr>
          <w:b/>
        </w:rPr>
        <w:t>других</w:t>
      </w:r>
      <w:r>
        <w:t xml:space="preserve"> условиях, отклоняющихся от нормальных);</w:t>
      </w:r>
      <w:proofErr w:type="gramEnd"/>
    </w:p>
    <w:p w:rsidR="00366C99" w:rsidRDefault="00366C99" w:rsidP="00D377BF">
      <w:pPr>
        <w:pStyle w:val="a4"/>
        <w:jc w:val="both"/>
      </w:pPr>
      <w:r>
        <w:t>- выплаты за дополнительные виды работ, не входящие в должностные обязанности работников, но непосредственно связанные с их выполнением;</w:t>
      </w:r>
    </w:p>
    <w:p w:rsidR="00D377BF" w:rsidRDefault="00366C99" w:rsidP="00D377BF">
      <w:pPr>
        <w:spacing w:line="240" w:lineRule="atLeast"/>
      </w:pPr>
      <w:r>
        <w:t xml:space="preserve">- </w:t>
      </w:r>
      <w:r w:rsidRPr="00D377BF">
        <w:rPr>
          <w:b/>
        </w:rPr>
        <w:t xml:space="preserve">иные </w:t>
      </w:r>
      <w:r>
        <w:t>выплаты и надбавки компенсационного характера.</w:t>
      </w:r>
      <w:r w:rsidR="00D377BF" w:rsidRPr="00D377BF">
        <w:t xml:space="preserve"> </w:t>
      </w:r>
    </w:p>
    <w:p w:rsidR="00D377BF" w:rsidRDefault="00D377BF" w:rsidP="00D377BF">
      <w:pPr>
        <w:spacing w:line="240" w:lineRule="atLeast"/>
      </w:pPr>
      <w:r>
        <w:tab/>
        <w:t xml:space="preserve">Выплаты за дополнительную работу, не входящую в должностные обязанности работников, осуществляются </w:t>
      </w:r>
      <w:r w:rsidRPr="00D377BF">
        <w:rPr>
          <w:b/>
        </w:rPr>
        <w:t>за следующие виды работ</w:t>
      </w:r>
      <w:r>
        <w:t xml:space="preserve">: </w:t>
      </w:r>
    </w:p>
    <w:p w:rsidR="00D377BF" w:rsidRDefault="00D377BF" w:rsidP="00D377BF">
      <w:pPr>
        <w:spacing w:line="240" w:lineRule="atLeast"/>
      </w:pPr>
      <w:r>
        <w:t>-</w:t>
      </w:r>
      <w:r w:rsidRPr="00D377BF">
        <w:rPr>
          <w:b/>
        </w:rPr>
        <w:t>классное руководство</w:t>
      </w:r>
      <w:r>
        <w:t xml:space="preserve">; </w:t>
      </w:r>
    </w:p>
    <w:p w:rsidR="00D377BF" w:rsidRDefault="00D377BF" w:rsidP="00D377BF">
      <w:pPr>
        <w:spacing w:line="240" w:lineRule="atLeast"/>
      </w:pPr>
      <w:r>
        <w:t>-</w:t>
      </w:r>
      <w:r w:rsidRPr="00D377BF">
        <w:rPr>
          <w:b/>
        </w:rPr>
        <w:t>проверка письменных работ</w:t>
      </w:r>
      <w:r>
        <w:t xml:space="preserve">; </w:t>
      </w:r>
    </w:p>
    <w:p w:rsidR="00D377BF" w:rsidRDefault="00D377BF" w:rsidP="00D377BF">
      <w:pPr>
        <w:spacing w:line="240" w:lineRule="atLeast"/>
      </w:pPr>
      <w:r>
        <w:t>-</w:t>
      </w:r>
      <w:r w:rsidRPr="00D377BF">
        <w:rPr>
          <w:b/>
        </w:rPr>
        <w:t>заведование кабинетами, учебными мастерскими, учебно-опытными участками</w:t>
      </w:r>
      <w:r>
        <w:t>,</w:t>
      </w:r>
    </w:p>
    <w:p w:rsidR="00D377BF" w:rsidRDefault="00D377BF" w:rsidP="00D377BF">
      <w:pPr>
        <w:spacing w:line="240" w:lineRule="atLeast"/>
      </w:pPr>
      <w:r>
        <w:t xml:space="preserve">- </w:t>
      </w:r>
      <w:r w:rsidRPr="00D377BF">
        <w:rPr>
          <w:b/>
        </w:rPr>
        <w:t>доплата за вредные условия труда</w:t>
      </w:r>
      <w:r w:rsidR="000D3DB2">
        <w:t xml:space="preserve"> </w:t>
      </w:r>
      <w:r w:rsidRPr="00D377BF">
        <w:rPr>
          <w:b/>
        </w:rPr>
        <w:t>и другое</w:t>
      </w:r>
      <w:r>
        <w:t>.</w:t>
      </w:r>
    </w:p>
    <w:p w:rsidR="00366C99" w:rsidRDefault="00366C99" w:rsidP="00366C99">
      <w:pPr>
        <w:pStyle w:val="a4"/>
        <w:ind w:firstLine="540"/>
        <w:jc w:val="both"/>
        <w:rPr>
          <w:u w:val="single"/>
        </w:rPr>
      </w:pPr>
      <w:r>
        <w:t xml:space="preserve">2.2. Выплаты компенсационного характера устанавливаются к окладам (должностным окладам), ставкам заработной платы работников в процентах к окладам (должностным окладам), ставкам заработной платы или в абсолютных размерах </w:t>
      </w:r>
      <w:r>
        <w:rPr>
          <w:u w:val="single"/>
        </w:rPr>
        <w:t>в пределах средств фонда оплаты труда.</w:t>
      </w:r>
    </w:p>
    <w:p w:rsidR="00D377BF" w:rsidRDefault="00D377BF" w:rsidP="00D377BF">
      <w:pPr>
        <w:tabs>
          <w:tab w:val="clear" w:pos="708"/>
        </w:tabs>
        <w:autoSpaceDN/>
        <w:spacing w:line="240" w:lineRule="atLeast"/>
        <w:ind w:left="360"/>
        <w:jc w:val="both"/>
      </w:pPr>
      <w:r>
        <w:lastRenderedPageBreak/>
        <w:t>2.3  Выплаты компенсационного характера устанавливаются приказом руководителя образовательного учреждения в пределах средств, предусмотренных на оплату труда работников на очередной финансовый год с учетом мнения выборного представительного органа работников в соответствии с нормами, установленными Трудовым кодексом РФ, и закрепляются коллективным договором. Руководителю муниципального образовательного учреждения выплаты компенсационного характера устанавливаются приказом учредителя. Заместителям руководителя и главному бухгалтеру выплаты компенсационного характера устанавливаются образовательным учреждением самостоятельно.</w:t>
      </w:r>
    </w:p>
    <w:p w:rsidR="00D377BF" w:rsidRDefault="00D377BF" w:rsidP="00D377BF">
      <w:pPr>
        <w:tabs>
          <w:tab w:val="clear" w:pos="708"/>
        </w:tabs>
        <w:autoSpaceDN/>
        <w:spacing w:line="240" w:lineRule="atLeast"/>
        <w:ind w:left="360"/>
        <w:jc w:val="both"/>
      </w:pPr>
    </w:p>
    <w:p w:rsidR="00D377BF" w:rsidRDefault="00D377BF" w:rsidP="00D377BF">
      <w:pPr>
        <w:tabs>
          <w:tab w:val="clear" w:pos="708"/>
        </w:tabs>
        <w:autoSpaceDN/>
        <w:spacing w:line="240" w:lineRule="atLeast"/>
        <w:ind w:left="360"/>
        <w:jc w:val="center"/>
        <w:rPr>
          <w:b/>
        </w:rPr>
      </w:pPr>
      <w:r>
        <w:t xml:space="preserve">3.       </w:t>
      </w:r>
      <w:r w:rsidRPr="00D377BF">
        <w:rPr>
          <w:b/>
        </w:rPr>
        <w:t>Выплаты компенсационного характера устанавливаются по следующим основаниям:</w:t>
      </w:r>
    </w:p>
    <w:p w:rsidR="00D377BF" w:rsidRPr="00D377BF" w:rsidRDefault="00D377BF" w:rsidP="00D377BF">
      <w:pPr>
        <w:tabs>
          <w:tab w:val="clear" w:pos="708"/>
        </w:tabs>
        <w:autoSpaceDN/>
        <w:spacing w:line="240" w:lineRule="atLeast"/>
        <w:ind w:left="360"/>
        <w:jc w:val="center"/>
        <w:rPr>
          <w:b/>
        </w:rPr>
      </w:pPr>
    </w:p>
    <w:p w:rsidR="00D377BF" w:rsidRPr="00D377BF" w:rsidRDefault="00D377BF" w:rsidP="00D377BF">
      <w:pPr>
        <w:pStyle w:val="a5"/>
        <w:numPr>
          <w:ilvl w:val="1"/>
          <w:numId w:val="10"/>
        </w:numPr>
        <w:tabs>
          <w:tab w:val="clear" w:pos="708"/>
        </w:tabs>
        <w:autoSpaceDN/>
        <w:spacing w:line="240" w:lineRule="atLeast"/>
        <w:jc w:val="both"/>
        <w:rPr>
          <w:b/>
        </w:rPr>
      </w:pPr>
      <w:r w:rsidRPr="003F0A4C">
        <w:t xml:space="preserve">Доплата за выполнение функций </w:t>
      </w:r>
      <w:r w:rsidRPr="00D377BF">
        <w:rPr>
          <w:b/>
          <w:i/>
        </w:rPr>
        <w:t>классного руководителя</w:t>
      </w:r>
      <w:r w:rsidRPr="003F0A4C">
        <w:t>.</w:t>
      </w:r>
      <w:r>
        <w:t xml:space="preserve"> Доплата устанавливается из расчета </w:t>
      </w:r>
      <w:r w:rsidRPr="00D377BF">
        <w:rPr>
          <w:b/>
        </w:rPr>
        <w:t>40 рублей</w:t>
      </w:r>
      <w:r>
        <w:t xml:space="preserve"> за одного ученика, </w:t>
      </w:r>
      <w:r w:rsidRPr="00D377BF">
        <w:rPr>
          <w:b/>
        </w:rPr>
        <w:t>но не менее 300 рублей.</w:t>
      </w:r>
    </w:p>
    <w:p w:rsidR="00D377BF" w:rsidRDefault="00D377BF" w:rsidP="00D377BF">
      <w:pPr>
        <w:pStyle w:val="a5"/>
        <w:numPr>
          <w:ilvl w:val="1"/>
          <w:numId w:val="10"/>
        </w:numPr>
        <w:tabs>
          <w:tab w:val="clear" w:pos="708"/>
        </w:tabs>
        <w:autoSpaceDN/>
        <w:spacing w:line="240" w:lineRule="atLeast"/>
        <w:jc w:val="both"/>
      </w:pPr>
      <w:r>
        <w:t>Доплата за проверку письменных работ. Расчет доплаты (Д</w:t>
      </w:r>
      <w:r w:rsidRPr="00D377BF">
        <w:rPr>
          <w:sz w:val="16"/>
          <w:szCs w:val="16"/>
        </w:rPr>
        <w:t xml:space="preserve"> </w:t>
      </w:r>
      <w:proofErr w:type="spellStart"/>
      <w:r w:rsidRPr="00D377BF">
        <w:rPr>
          <w:sz w:val="16"/>
          <w:szCs w:val="16"/>
        </w:rPr>
        <w:t>пров</w:t>
      </w:r>
      <w:proofErr w:type="spellEnd"/>
      <w:r w:rsidRPr="00D377BF">
        <w:rPr>
          <w:sz w:val="16"/>
          <w:szCs w:val="16"/>
        </w:rPr>
        <w:t xml:space="preserve"> </w:t>
      </w:r>
      <w:proofErr w:type="spellStart"/>
      <w:r w:rsidRPr="00D377BF">
        <w:rPr>
          <w:sz w:val="16"/>
          <w:szCs w:val="16"/>
        </w:rPr>
        <w:t>тетр</w:t>
      </w:r>
      <w:proofErr w:type="spellEnd"/>
      <w:r w:rsidRPr="00D377BF">
        <w:rPr>
          <w:sz w:val="16"/>
          <w:szCs w:val="16"/>
        </w:rPr>
        <w:t xml:space="preserve">) </w:t>
      </w:r>
      <w:r>
        <w:t>за проверку письменных работ  производится по формуле:</w:t>
      </w:r>
    </w:p>
    <w:p w:rsidR="00D377BF" w:rsidRDefault="00D377BF" w:rsidP="00D377BF">
      <w:pPr>
        <w:spacing w:line="240" w:lineRule="atLeast"/>
      </w:pPr>
      <w:r>
        <w:t xml:space="preserve">            (Д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тетр</w:t>
      </w:r>
      <w:proofErr w:type="spellEnd"/>
      <w:r>
        <w:rPr>
          <w:sz w:val="16"/>
          <w:szCs w:val="16"/>
        </w:rPr>
        <w:t xml:space="preserve">) = </w:t>
      </w:r>
      <w:proofErr w:type="spellStart"/>
      <w:r>
        <w:t>О</w:t>
      </w:r>
      <w:r>
        <w:rPr>
          <w:sz w:val="16"/>
          <w:szCs w:val="16"/>
        </w:rPr>
        <w:t>ауд</w:t>
      </w:r>
      <w:proofErr w:type="spellEnd"/>
      <w:r>
        <w:rPr>
          <w:sz w:val="16"/>
          <w:szCs w:val="16"/>
        </w:rPr>
        <w:t xml:space="preserve"> *</w:t>
      </w:r>
      <w:proofErr w:type="gramStart"/>
      <w:r>
        <w:t>Р</w:t>
      </w:r>
      <w:proofErr w:type="gramEnd"/>
      <w:r>
        <w:t>, где</w:t>
      </w:r>
    </w:p>
    <w:p w:rsidR="00D377BF" w:rsidRDefault="00D377BF" w:rsidP="00D377BF">
      <w:pPr>
        <w:spacing w:line="240" w:lineRule="atLeast"/>
      </w:pPr>
      <w:r>
        <w:t xml:space="preserve">            </w:t>
      </w:r>
      <w:proofErr w:type="spellStart"/>
      <w:r>
        <w:t>О</w:t>
      </w:r>
      <w:r>
        <w:rPr>
          <w:sz w:val="16"/>
          <w:szCs w:val="16"/>
        </w:rPr>
        <w:t>ауд</w:t>
      </w:r>
      <w:proofErr w:type="spellEnd"/>
      <w:r>
        <w:rPr>
          <w:sz w:val="16"/>
          <w:szCs w:val="16"/>
        </w:rPr>
        <w:t xml:space="preserve"> – </w:t>
      </w:r>
      <w:r>
        <w:t>сумма за аудиторные часы по данному предмету в классе;</w:t>
      </w:r>
    </w:p>
    <w:p w:rsidR="001C6674" w:rsidRDefault="00D377BF" w:rsidP="00D377BF">
      <w:pPr>
        <w:spacing w:line="240" w:lineRule="atLeast"/>
      </w:pPr>
      <w:r>
        <w:t xml:space="preserve">             </w:t>
      </w:r>
      <w:proofErr w:type="gramStart"/>
      <w:r>
        <w:t>Р</w:t>
      </w:r>
      <w:proofErr w:type="gramEnd"/>
      <w:r>
        <w:t xml:space="preserve"> – процент за проверку тетрадей: </w:t>
      </w:r>
    </w:p>
    <w:p w:rsidR="00D377BF" w:rsidRDefault="00D377BF" w:rsidP="00D377BF">
      <w:pPr>
        <w:spacing w:line="240" w:lineRule="atLeast"/>
      </w:pPr>
      <w:r>
        <w:t xml:space="preserve">          </w:t>
      </w:r>
      <w:r w:rsidR="001C6674">
        <w:t xml:space="preserve">учителям </w:t>
      </w:r>
      <w:r w:rsidR="001C6674" w:rsidRPr="00D377BF">
        <w:rPr>
          <w:b/>
        </w:rPr>
        <w:t>русского языка и литературы 5-11</w:t>
      </w:r>
      <w:r w:rsidR="001C6674">
        <w:t xml:space="preserve"> классов с наполняемостью </w:t>
      </w:r>
      <w:r w:rsidR="001C6674">
        <w:rPr>
          <w:b/>
        </w:rPr>
        <w:t xml:space="preserve">до 6 </w:t>
      </w:r>
      <w:r w:rsidR="001C6674">
        <w:t>учеников</w:t>
      </w:r>
      <w:r w:rsidR="001C6674">
        <w:rPr>
          <w:b/>
        </w:rPr>
        <w:t xml:space="preserve"> - 3</w:t>
      </w:r>
      <w:r w:rsidR="001C6674" w:rsidRPr="00D377BF">
        <w:rPr>
          <w:b/>
        </w:rPr>
        <w:t>,5 %;</w:t>
      </w:r>
    </w:p>
    <w:p w:rsidR="00D377BF" w:rsidRPr="00D377BF" w:rsidRDefault="00D377BF" w:rsidP="00D377BF">
      <w:pPr>
        <w:spacing w:line="240" w:lineRule="atLeast"/>
        <w:rPr>
          <w:b/>
        </w:rPr>
      </w:pPr>
      <w:r>
        <w:t xml:space="preserve">            учителям </w:t>
      </w:r>
      <w:r w:rsidRPr="00D377BF">
        <w:rPr>
          <w:b/>
        </w:rPr>
        <w:t>русского языка и литературы 5-11</w:t>
      </w:r>
      <w:r>
        <w:t xml:space="preserve"> классов с наполняемостью</w:t>
      </w:r>
      <w:r w:rsidR="001C6674">
        <w:t xml:space="preserve"> от</w:t>
      </w:r>
      <w:r>
        <w:t xml:space="preserve"> </w:t>
      </w:r>
      <w:r w:rsidR="001C6674" w:rsidRPr="001C6674">
        <w:rPr>
          <w:b/>
        </w:rPr>
        <w:t>7</w:t>
      </w:r>
      <w:r w:rsidR="001C6674">
        <w:t xml:space="preserve"> </w:t>
      </w:r>
      <w:r w:rsidRPr="00D377BF">
        <w:rPr>
          <w:b/>
        </w:rPr>
        <w:t>до 14</w:t>
      </w:r>
      <w:r>
        <w:t xml:space="preserve"> учеников</w:t>
      </w:r>
      <w:r w:rsidRPr="00D377BF">
        <w:rPr>
          <w:b/>
        </w:rPr>
        <w:t xml:space="preserve"> - 7,5 %;</w:t>
      </w:r>
    </w:p>
    <w:p w:rsidR="00D377BF" w:rsidRDefault="00D377BF" w:rsidP="00D377BF">
      <w:pPr>
        <w:spacing w:line="240" w:lineRule="atLeast"/>
        <w:rPr>
          <w:b/>
        </w:rPr>
      </w:pPr>
      <w:r>
        <w:t xml:space="preserve">             учителям русского языка и литературы 5-11 классов с наполняемостью </w:t>
      </w:r>
      <w:r w:rsidRPr="00D377BF">
        <w:rPr>
          <w:b/>
        </w:rPr>
        <w:t>свыше 14</w:t>
      </w:r>
      <w:r w:rsidR="001C6674">
        <w:t xml:space="preserve"> учеников </w:t>
      </w:r>
      <w:r>
        <w:t xml:space="preserve">- </w:t>
      </w:r>
      <w:r w:rsidRPr="00D377BF">
        <w:rPr>
          <w:b/>
        </w:rPr>
        <w:t>15 %;</w:t>
      </w:r>
    </w:p>
    <w:p w:rsidR="001C6674" w:rsidRDefault="001C6674" w:rsidP="00D377BF">
      <w:pPr>
        <w:spacing w:line="240" w:lineRule="atLeast"/>
      </w:pPr>
      <w:r>
        <w:rPr>
          <w:b/>
        </w:rPr>
        <w:t xml:space="preserve">             </w:t>
      </w:r>
      <w:r>
        <w:t xml:space="preserve">учителям </w:t>
      </w:r>
      <w:r w:rsidRPr="00D377BF">
        <w:rPr>
          <w:b/>
        </w:rPr>
        <w:t xml:space="preserve">математики </w:t>
      </w:r>
      <w:r>
        <w:t xml:space="preserve">5-11 классов  с наполняемостью до 6 учеников  – </w:t>
      </w:r>
      <w:r w:rsidRPr="001C6674">
        <w:rPr>
          <w:b/>
        </w:rPr>
        <w:t>2,</w:t>
      </w:r>
      <w:r w:rsidRPr="00D377BF">
        <w:rPr>
          <w:b/>
        </w:rPr>
        <w:t>5 %</w:t>
      </w:r>
      <w:r>
        <w:t>;</w:t>
      </w:r>
    </w:p>
    <w:p w:rsidR="00D377BF" w:rsidRDefault="00D377BF" w:rsidP="00D377BF">
      <w:pPr>
        <w:spacing w:line="240" w:lineRule="atLeast"/>
      </w:pPr>
      <w:r>
        <w:t xml:space="preserve">             учителям </w:t>
      </w:r>
      <w:r w:rsidRPr="00D377BF">
        <w:rPr>
          <w:b/>
        </w:rPr>
        <w:t xml:space="preserve">математики </w:t>
      </w:r>
      <w:r>
        <w:t xml:space="preserve">5-11 классов  с наполняемостью </w:t>
      </w:r>
      <w:r w:rsidR="001C6674">
        <w:t xml:space="preserve">от 7 </w:t>
      </w:r>
      <w:r>
        <w:t xml:space="preserve">до 14 учеников  – </w:t>
      </w:r>
      <w:r w:rsidRPr="00D377BF">
        <w:rPr>
          <w:b/>
        </w:rPr>
        <w:t>5 %</w:t>
      </w:r>
      <w:r>
        <w:t>;</w:t>
      </w:r>
    </w:p>
    <w:p w:rsidR="00D377BF" w:rsidRDefault="00D377BF" w:rsidP="00D377BF">
      <w:pPr>
        <w:spacing w:line="240" w:lineRule="atLeast"/>
        <w:rPr>
          <w:b/>
        </w:rPr>
      </w:pPr>
      <w:r>
        <w:t xml:space="preserve">             учителям математики 5-11 классов с наполняемостью свыше 14 учеников – </w:t>
      </w:r>
      <w:r w:rsidRPr="00D377BF">
        <w:rPr>
          <w:b/>
        </w:rPr>
        <w:t>10 %;</w:t>
      </w:r>
    </w:p>
    <w:p w:rsidR="001C6674" w:rsidRDefault="001C6674" w:rsidP="00D377BF">
      <w:pPr>
        <w:spacing w:line="240" w:lineRule="atLeast"/>
      </w:pPr>
      <w:r>
        <w:rPr>
          <w:b/>
        </w:rPr>
        <w:t xml:space="preserve">             </w:t>
      </w:r>
      <w:r w:rsidRPr="001C6674">
        <w:t>учителям</w:t>
      </w:r>
      <w:r>
        <w:rPr>
          <w:b/>
        </w:rPr>
        <w:t xml:space="preserve"> </w:t>
      </w:r>
      <w:r w:rsidRPr="00D377BF">
        <w:rPr>
          <w:b/>
        </w:rPr>
        <w:t>начальных классов</w:t>
      </w:r>
      <w:r>
        <w:t xml:space="preserve"> с наполняемостью  до 6 учеников – </w:t>
      </w:r>
      <w:r w:rsidRPr="001C6674">
        <w:rPr>
          <w:b/>
        </w:rPr>
        <w:t>2,</w:t>
      </w:r>
      <w:r w:rsidRPr="00D377BF">
        <w:rPr>
          <w:b/>
        </w:rPr>
        <w:t>5 %</w:t>
      </w:r>
      <w:r>
        <w:t>;</w:t>
      </w:r>
    </w:p>
    <w:p w:rsidR="00D377BF" w:rsidRDefault="00D377BF" w:rsidP="00D377BF">
      <w:pPr>
        <w:spacing w:line="240" w:lineRule="atLeast"/>
      </w:pPr>
      <w:r>
        <w:t xml:space="preserve">             учителям </w:t>
      </w:r>
      <w:r w:rsidRPr="00D377BF">
        <w:rPr>
          <w:b/>
        </w:rPr>
        <w:t>начальных классов</w:t>
      </w:r>
      <w:r>
        <w:t xml:space="preserve"> с наполняемостью </w:t>
      </w:r>
      <w:r w:rsidR="001C6674">
        <w:t xml:space="preserve">от 7 </w:t>
      </w:r>
      <w:r>
        <w:t xml:space="preserve">до 14 учеников – </w:t>
      </w:r>
      <w:r w:rsidRPr="00D377BF">
        <w:rPr>
          <w:b/>
        </w:rPr>
        <w:t>5 %</w:t>
      </w:r>
      <w:r>
        <w:t>;</w:t>
      </w:r>
    </w:p>
    <w:p w:rsidR="00D377BF" w:rsidRDefault="00D377BF" w:rsidP="00D377BF">
      <w:pPr>
        <w:spacing w:line="240" w:lineRule="atLeast"/>
      </w:pPr>
      <w:r>
        <w:t xml:space="preserve">             учителям начальных классов с наполняемостью свыше 14 учеников – </w:t>
      </w:r>
      <w:r w:rsidRPr="00D377BF">
        <w:rPr>
          <w:b/>
        </w:rPr>
        <w:t>10 %</w:t>
      </w:r>
      <w:r>
        <w:t>;</w:t>
      </w:r>
    </w:p>
    <w:p w:rsidR="001C6674" w:rsidRDefault="001C6674" w:rsidP="00D377BF">
      <w:pPr>
        <w:spacing w:line="240" w:lineRule="atLeast"/>
      </w:pPr>
      <w:r>
        <w:t xml:space="preserve">             учителям </w:t>
      </w:r>
      <w:r w:rsidRPr="00D377BF">
        <w:rPr>
          <w:b/>
        </w:rPr>
        <w:t>иностранного языка, истории и обществознания</w:t>
      </w:r>
      <w:r>
        <w:t xml:space="preserve"> с наполняемостью до 6 учеников – </w:t>
      </w:r>
      <w:r w:rsidRPr="001C6674">
        <w:rPr>
          <w:b/>
        </w:rPr>
        <w:t>2,</w:t>
      </w:r>
      <w:r w:rsidRPr="00D377BF">
        <w:rPr>
          <w:b/>
        </w:rPr>
        <w:t>5 %;</w:t>
      </w:r>
    </w:p>
    <w:p w:rsidR="00D377BF" w:rsidRPr="00D377BF" w:rsidRDefault="00D377BF" w:rsidP="00D377BF">
      <w:pPr>
        <w:spacing w:line="240" w:lineRule="atLeast"/>
        <w:rPr>
          <w:b/>
        </w:rPr>
      </w:pPr>
      <w:r>
        <w:t xml:space="preserve">             учителям </w:t>
      </w:r>
      <w:r w:rsidRPr="00D377BF">
        <w:rPr>
          <w:b/>
        </w:rPr>
        <w:t>иностранного языка, истории и обществознания</w:t>
      </w:r>
      <w:r>
        <w:t xml:space="preserve"> с наполняемостью </w:t>
      </w:r>
      <w:r w:rsidR="001C6674">
        <w:t>от 7 до 14</w:t>
      </w:r>
      <w:r>
        <w:t xml:space="preserve"> учеников – </w:t>
      </w:r>
      <w:r w:rsidRPr="00D377BF">
        <w:rPr>
          <w:b/>
        </w:rPr>
        <w:t>5 %;</w:t>
      </w:r>
    </w:p>
    <w:p w:rsidR="00D377BF" w:rsidRDefault="00D377BF" w:rsidP="00D377BF">
      <w:pPr>
        <w:spacing w:line="240" w:lineRule="atLeast"/>
        <w:rPr>
          <w:b/>
        </w:rPr>
      </w:pPr>
      <w:r>
        <w:t xml:space="preserve">             учителям иностранного языка, истории и обществознания с наполняемостью свыше 14 учеников – </w:t>
      </w:r>
      <w:r w:rsidRPr="00D377BF">
        <w:rPr>
          <w:b/>
        </w:rPr>
        <w:t>10 %;</w:t>
      </w:r>
    </w:p>
    <w:p w:rsidR="001C6674" w:rsidRPr="00D377BF" w:rsidRDefault="001C6674" w:rsidP="00D377BF">
      <w:pPr>
        <w:spacing w:line="240" w:lineRule="atLeast"/>
        <w:rPr>
          <w:b/>
        </w:rPr>
      </w:pPr>
      <w:r>
        <w:rPr>
          <w:b/>
        </w:rPr>
        <w:t xml:space="preserve">             </w:t>
      </w:r>
      <w:r>
        <w:t xml:space="preserve">учителям </w:t>
      </w:r>
      <w:r w:rsidRPr="00D377BF">
        <w:rPr>
          <w:b/>
        </w:rPr>
        <w:t>физики, химии, информатики, черчения, географии, биологии</w:t>
      </w:r>
      <w:r>
        <w:t xml:space="preserve"> с наполняемостью до 6 учеников – </w:t>
      </w:r>
      <w:r>
        <w:rPr>
          <w:b/>
        </w:rPr>
        <w:t>1</w:t>
      </w:r>
      <w:r w:rsidRPr="00D377BF">
        <w:rPr>
          <w:b/>
        </w:rPr>
        <w:t>%;</w:t>
      </w:r>
    </w:p>
    <w:p w:rsidR="00D377BF" w:rsidRDefault="00D377BF" w:rsidP="00D377BF">
      <w:pPr>
        <w:spacing w:line="240" w:lineRule="atLeast"/>
      </w:pPr>
      <w:r>
        <w:t xml:space="preserve">             учителям </w:t>
      </w:r>
      <w:r w:rsidRPr="00D377BF">
        <w:rPr>
          <w:b/>
        </w:rPr>
        <w:t>физики, химии, информатики, черчения, географии, биологии</w:t>
      </w:r>
      <w:r>
        <w:t xml:space="preserve"> с наполняемостью </w:t>
      </w:r>
      <w:r w:rsidR="001C6674">
        <w:t xml:space="preserve">от 7 </w:t>
      </w:r>
      <w:r>
        <w:t xml:space="preserve">до 14 учеников – </w:t>
      </w:r>
      <w:r w:rsidRPr="00D377BF">
        <w:rPr>
          <w:b/>
        </w:rPr>
        <w:t>2,5%;</w:t>
      </w:r>
    </w:p>
    <w:p w:rsidR="00D377BF" w:rsidRPr="00D377BF" w:rsidRDefault="00D377BF" w:rsidP="00D377BF">
      <w:pPr>
        <w:spacing w:line="240" w:lineRule="atLeast"/>
        <w:rPr>
          <w:b/>
        </w:rPr>
      </w:pPr>
      <w:r>
        <w:t xml:space="preserve">             учителям физики, химии, информатики, черчения, географии, биологии с наполняемостью свыше 14 учеников </w:t>
      </w:r>
      <w:r w:rsidRPr="00D377BF">
        <w:rPr>
          <w:b/>
        </w:rPr>
        <w:t>– 5 %.</w:t>
      </w:r>
    </w:p>
    <w:p w:rsidR="00D377BF" w:rsidRPr="00D377BF" w:rsidRDefault="00D377BF" w:rsidP="00D377BF">
      <w:pPr>
        <w:pStyle w:val="a5"/>
        <w:numPr>
          <w:ilvl w:val="1"/>
          <w:numId w:val="10"/>
        </w:numPr>
        <w:tabs>
          <w:tab w:val="clear" w:pos="708"/>
        </w:tabs>
        <w:autoSpaceDN/>
        <w:spacing w:line="240" w:lineRule="atLeast"/>
        <w:rPr>
          <w:b/>
          <w:i/>
        </w:rPr>
      </w:pPr>
      <w:r w:rsidRPr="00D377BF">
        <w:rPr>
          <w:b/>
          <w:i/>
        </w:rPr>
        <w:t>Доплата за заведование:</w:t>
      </w:r>
    </w:p>
    <w:p w:rsidR="00D377BF" w:rsidRDefault="00D377BF" w:rsidP="00D377BF">
      <w:pPr>
        <w:pStyle w:val="a5"/>
        <w:spacing w:line="240" w:lineRule="atLeast"/>
        <w:ind w:left="780"/>
      </w:pPr>
      <w:r>
        <w:t>кабинето</w:t>
      </w:r>
      <w:r w:rsidRPr="007B103C">
        <w:t>м</w:t>
      </w:r>
      <w:r>
        <w:t xml:space="preserve"> информатики, спортивным залом– </w:t>
      </w:r>
      <w:r w:rsidRPr="00D377BF">
        <w:rPr>
          <w:b/>
        </w:rPr>
        <w:t>1000 рублей</w:t>
      </w:r>
      <w:r>
        <w:t>;</w:t>
      </w:r>
    </w:p>
    <w:p w:rsidR="00845577" w:rsidRDefault="00D377BF" w:rsidP="00D377BF">
      <w:pPr>
        <w:pStyle w:val="a5"/>
        <w:spacing w:line="240" w:lineRule="atLeast"/>
        <w:ind w:left="780"/>
      </w:pPr>
      <w:r>
        <w:t xml:space="preserve">учебной  мастерской – </w:t>
      </w:r>
      <w:r w:rsidRPr="00D377BF">
        <w:rPr>
          <w:b/>
        </w:rPr>
        <w:t>1000 рублей</w:t>
      </w:r>
      <w:r>
        <w:t>;</w:t>
      </w:r>
    </w:p>
    <w:p w:rsidR="00D377BF" w:rsidRDefault="00845577" w:rsidP="00D377BF">
      <w:pPr>
        <w:pStyle w:val="a5"/>
        <w:spacing w:line="240" w:lineRule="atLeast"/>
        <w:ind w:left="780"/>
      </w:pPr>
      <w:r>
        <w:t xml:space="preserve">кабинетом домоводства- </w:t>
      </w:r>
      <w:r w:rsidRPr="00423E42">
        <w:rPr>
          <w:b/>
        </w:rPr>
        <w:t>500</w:t>
      </w:r>
      <w:r w:rsidRPr="00845577">
        <w:rPr>
          <w:b/>
          <w:color w:val="FF0000"/>
        </w:rPr>
        <w:t xml:space="preserve"> </w:t>
      </w:r>
      <w:r w:rsidRPr="00845577">
        <w:rPr>
          <w:b/>
        </w:rPr>
        <w:t>рублей;</w:t>
      </w:r>
      <w:r w:rsidR="00D377BF" w:rsidRPr="007B103C">
        <w:t xml:space="preserve"> </w:t>
      </w:r>
    </w:p>
    <w:p w:rsidR="00D377BF" w:rsidRDefault="00D377BF" w:rsidP="00D377BF">
      <w:pPr>
        <w:pStyle w:val="a5"/>
        <w:spacing w:line="240" w:lineRule="atLeast"/>
        <w:ind w:left="780"/>
      </w:pPr>
      <w:r>
        <w:t>учебно-опытным участком</w:t>
      </w:r>
      <w:r w:rsidRPr="007B103C">
        <w:t xml:space="preserve"> </w:t>
      </w:r>
      <w:r>
        <w:t xml:space="preserve">– </w:t>
      </w:r>
      <w:r w:rsidR="0043382D">
        <w:rPr>
          <w:b/>
        </w:rPr>
        <w:t>8</w:t>
      </w:r>
      <w:r w:rsidRPr="00423E42">
        <w:rPr>
          <w:b/>
        </w:rPr>
        <w:t>00</w:t>
      </w:r>
      <w:r w:rsidRPr="00845577">
        <w:rPr>
          <w:b/>
          <w:color w:val="FF0000"/>
        </w:rPr>
        <w:t xml:space="preserve"> </w:t>
      </w:r>
      <w:r w:rsidRPr="00D377BF">
        <w:rPr>
          <w:b/>
        </w:rPr>
        <w:t>рублей</w:t>
      </w:r>
      <w:r>
        <w:t>;</w:t>
      </w:r>
      <w:r w:rsidRPr="007B103C">
        <w:t xml:space="preserve">   </w:t>
      </w:r>
    </w:p>
    <w:p w:rsidR="00D377BF" w:rsidRPr="007B103C" w:rsidRDefault="0043382D" w:rsidP="00D377BF">
      <w:pPr>
        <w:pStyle w:val="a5"/>
        <w:spacing w:line="240" w:lineRule="atLeast"/>
        <w:ind w:left="780"/>
      </w:pPr>
      <w:r>
        <w:t>кабинетами</w:t>
      </w:r>
      <w:r w:rsidR="00D377BF">
        <w:t xml:space="preserve"> химии, физики</w:t>
      </w:r>
      <w:r w:rsidR="00E31123">
        <w:t>, биологии</w:t>
      </w:r>
      <w:r w:rsidR="00D377BF">
        <w:t xml:space="preserve"> – </w:t>
      </w:r>
      <w:r w:rsidR="00845577" w:rsidRPr="00423E42">
        <w:rPr>
          <w:b/>
        </w:rPr>
        <w:t>5</w:t>
      </w:r>
      <w:r w:rsidR="00D377BF" w:rsidRPr="00423E42">
        <w:rPr>
          <w:b/>
        </w:rPr>
        <w:t>00</w:t>
      </w:r>
      <w:r w:rsidR="00D377BF" w:rsidRPr="00845577">
        <w:rPr>
          <w:b/>
        </w:rPr>
        <w:t xml:space="preserve"> рублей</w:t>
      </w:r>
      <w:r w:rsidR="00D377BF">
        <w:t xml:space="preserve"> </w:t>
      </w:r>
    </w:p>
    <w:p w:rsidR="00D377BF" w:rsidRDefault="00D377BF" w:rsidP="00D377BF">
      <w:pPr>
        <w:spacing w:line="240" w:lineRule="atLeast"/>
      </w:pPr>
      <w:r>
        <w:t xml:space="preserve">             </w:t>
      </w:r>
      <w:r w:rsidR="00845577">
        <w:t>кабинетами начальных классов</w:t>
      </w:r>
      <w:r>
        <w:t xml:space="preserve">– </w:t>
      </w:r>
      <w:r w:rsidRPr="00845577">
        <w:rPr>
          <w:b/>
        </w:rPr>
        <w:t>300 рублей</w:t>
      </w:r>
      <w:r>
        <w:t>.</w:t>
      </w:r>
    </w:p>
    <w:p w:rsidR="00D377BF" w:rsidRDefault="00D377BF" w:rsidP="00D377BF">
      <w:pPr>
        <w:spacing w:line="240" w:lineRule="atLeast"/>
      </w:pPr>
      <w:r>
        <w:t xml:space="preserve">      3.4  Доплата за вредные условия труда устанавливается </w:t>
      </w:r>
      <w:r w:rsidRPr="00845577">
        <w:rPr>
          <w:b/>
        </w:rPr>
        <w:t>на основании акта специальной оценки условий труда</w:t>
      </w:r>
      <w:r>
        <w:t>:</w:t>
      </w:r>
    </w:p>
    <w:p w:rsidR="00D377BF" w:rsidRDefault="00D377BF" w:rsidP="00D377BF">
      <w:pPr>
        <w:spacing w:line="240" w:lineRule="atLeast"/>
      </w:pPr>
      <w:r>
        <w:lastRenderedPageBreak/>
        <w:t xml:space="preserve">              за работу с химическими реактивами учителю химии – </w:t>
      </w:r>
      <w:r w:rsidR="001C6674">
        <w:rPr>
          <w:b/>
        </w:rPr>
        <w:t>5,6</w:t>
      </w:r>
      <w:r w:rsidRPr="00845577">
        <w:rPr>
          <w:b/>
        </w:rPr>
        <w:t xml:space="preserve"> %</w:t>
      </w:r>
      <w:r>
        <w:t xml:space="preserve"> от оклада за часы химии;</w:t>
      </w:r>
    </w:p>
    <w:p w:rsidR="00D377BF" w:rsidRDefault="00D377BF" w:rsidP="00D377BF">
      <w:pPr>
        <w:spacing w:line="240" w:lineRule="atLeast"/>
      </w:pPr>
      <w:r>
        <w:t xml:space="preserve">              за работу в учебных мастерских – </w:t>
      </w:r>
      <w:r w:rsidRPr="00845577">
        <w:rPr>
          <w:b/>
        </w:rPr>
        <w:t>12 %</w:t>
      </w:r>
      <w:r>
        <w:t xml:space="preserve"> от часов работы в мастерских;</w:t>
      </w:r>
    </w:p>
    <w:p w:rsidR="00D377BF" w:rsidRDefault="00D377BF" w:rsidP="00D377BF">
      <w:pPr>
        <w:spacing w:line="240" w:lineRule="atLeast"/>
      </w:pPr>
      <w:r>
        <w:t xml:space="preserve">              за работу с ПК учителю информатики - 12 % от оклада за часы информатики.</w:t>
      </w:r>
    </w:p>
    <w:p w:rsidR="000B588C" w:rsidRPr="00E84224" w:rsidRDefault="000B588C" w:rsidP="00084213">
      <w:pPr>
        <w:ind w:left="720"/>
        <w:rPr>
          <w:i/>
          <w:color w:val="FF0000"/>
        </w:rPr>
      </w:pPr>
    </w:p>
    <w:p w:rsidR="00B15CF4" w:rsidRPr="00E84224" w:rsidRDefault="00A7042E" w:rsidP="00B62B54">
      <w:pPr>
        <w:rPr>
          <w:i/>
          <w:iCs/>
          <w:u w:val="single"/>
        </w:rPr>
      </w:pPr>
      <w:r w:rsidRPr="00E84224">
        <w:t xml:space="preserve">        </w:t>
      </w:r>
    </w:p>
    <w:p w:rsidR="00B15CF4" w:rsidRDefault="00B15CF4" w:rsidP="00B15CF4">
      <w:pPr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4 Порядок установления доплат</w:t>
      </w: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4.1 Конкретный размер выплат, предусмотренных специальной частью </w:t>
      </w:r>
      <w:proofErr w:type="spellStart"/>
      <w:r>
        <w:t>ФОТ</w:t>
      </w:r>
      <w:r>
        <w:rPr>
          <w:vertAlign w:val="subscript"/>
        </w:rPr>
        <w:t>пп</w:t>
      </w:r>
      <w:proofErr w:type="spellEnd"/>
      <w:r>
        <w:t xml:space="preserve"> устанавливается в зависимости от объема выполняемой работы в пределах фонда оплаты труда и фиксируется в трудовом договоре с работником (подписывается дополнительное соглашение к трудовому договору), оформляется приказом руководителя образовательного учреждения и в виде Приложения к данному Положению. </w:t>
      </w: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4.2 Доплаты   и компенсационные выплаты для    работников ОУ устанавливаются на начало расчетного периода (1 сентября и 1 января) текущего года, вносятся в тарификационный список и снимаются с работника только в связи с освобождением от выполнения данных работ по его личному заявлению или другим причинам, не противоречащим законодательству РФ.</w:t>
      </w: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B15CF4" w:rsidRDefault="00B15CF4" w:rsidP="00B15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66C99" w:rsidRDefault="00366C99" w:rsidP="00366C99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66C99" w:rsidRDefault="00366C99" w:rsidP="00366C99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66C99" w:rsidRDefault="00366C99" w:rsidP="00366C99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66C99" w:rsidRDefault="00366C99" w:rsidP="00366C99">
      <w:pPr>
        <w:autoSpaceDE w:val="0"/>
        <w:adjustRightInd w:val="0"/>
        <w:ind w:firstLine="720"/>
        <w:jc w:val="both"/>
      </w:pPr>
    </w:p>
    <w:p w:rsidR="00366C99" w:rsidRDefault="00366C99" w:rsidP="00366C99">
      <w:pPr>
        <w:jc w:val="right"/>
      </w:pPr>
    </w:p>
    <w:p w:rsidR="00366C99" w:rsidRDefault="00366C99" w:rsidP="00366C99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66C99" w:rsidRDefault="00366C99" w:rsidP="00366C99">
      <w:pPr>
        <w:pStyle w:val="a3"/>
        <w:jc w:val="right"/>
        <w:rPr>
          <w:rFonts w:ascii="Times New Roman" w:cs="Times New Roman"/>
          <w:sz w:val="24"/>
          <w:szCs w:val="24"/>
        </w:rPr>
      </w:pPr>
    </w:p>
    <w:p w:rsidR="006D51FA" w:rsidRDefault="006D51FA"/>
    <w:sectPr w:rsidR="006D51FA" w:rsidSect="00D70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36A"/>
    <w:multiLevelType w:val="hybridMultilevel"/>
    <w:tmpl w:val="A6AC835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A1846DC"/>
    <w:multiLevelType w:val="hybridMultilevel"/>
    <w:tmpl w:val="8B74791A"/>
    <w:lvl w:ilvl="0" w:tplc="558C3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652E1"/>
    <w:multiLevelType w:val="multilevel"/>
    <w:tmpl w:val="D480C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CFF3A42"/>
    <w:multiLevelType w:val="hybridMultilevel"/>
    <w:tmpl w:val="F75AE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9E793D"/>
    <w:multiLevelType w:val="multilevel"/>
    <w:tmpl w:val="B1EC5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5">
    <w:nsid w:val="41E70FD4"/>
    <w:multiLevelType w:val="hybridMultilevel"/>
    <w:tmpl w:val="EA322A6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4B5668BA"/>
    <w:multiLevelType w:val="hybridMultilevel"/>
    <w:tmpl w:val="0CC09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8752F"/>
    <w:multiLevelType w:val="multilevel"/>
    <w:tmpl w:val="CD9A4C5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62DF412F"/>
    <w:multiLevelType w:val="hybridMultilevel"/>
    <w:tmpl w:val="E44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E5DC1"/>
    <w:multiLevelType w:val="hybridMultilevel"/>
    <w:tmpl w:val="3940AC2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7ECB7BCD"/>
    <w:multiLevelType w:val="multilevel"/>
    <w:tmpl w:val="FFFAC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66C99"/>
    <w:rsid w:val="00055926"/>
    <w:rsid w:val="00084213"/>
    <w:rsid w:val="000B588C"/>
    <w:rsid w:val="000D3DB2"/>
    <w:rsid w:val="001C6674"/>
    <w:rsid w:val="00215F1B"/>
    <w:rsid w:val="0027426A"/>
    <w:rsid w:val="002D331E"/>
    <w:rsid w:val="002D763E"/>
    <w:rsid w:val="0030233F"/>
    <w:rsid w:val="00361A5E"/>
    <w:rsid w:val="00366C99"/>
    <w:rsid w:val="003A1BE3"/>
    <w:rsid w:val="00400C30"/>
    <w:rsid w:val="00423E42"/>
    <w:rsid w:val="0043382D"/>
    <w:rsid w:val="004A2975"/>
    <w:rsid w:val="004F6A1B"/>
    <w:rsid w:val="005240B9"/>
    <w:rsid w:val="005449A9"/>
    <w:rsid w:val="005D080F"/>
    <w:rsid w:val="005D3E17"/>
    <w:rsid w:val="00622560"/>
    <w:rsid w:val="00645199"/>
    <w:rsid w:val="006D51FA"/>
    <w:rsid w:val="00777E36"/>
    <w:rsid w:val="00780E78"/>
    <w:rsid w:val="00786758"/>
    <w:rsid w:val="00811510"/>
    <w:rsid w:val="00845577"/>
    <w:rsid w:val="00895533"/>
    <w:rsid w:val="00917AFF"/>
    <w:rsid w:val="00967F6B"/>
    <w:rsid w:val="00972EE3"/>
    <w:rsid w:val="00A13AA6"/>
    <w:rsid w:val="00A7042E"/>
    <w:rsid w:val="00A837D4"/>
    <w:rsid w:val="00B15CF4"/>
    <w:rsid w:val="00B62B54"/>
    <w:rsid w:val="00B93A92"/>
    <w:rsid w:val="00BB74FF"/>
    <w:rsid w:val="00BD4041"/>
    <w:rsid w:val="00C53913"/>
    <w:rsid w:val="00C8261B"/>
    <w:rsid w:val="00CE7414"/>
    <w:rsid w:val="00CE7B7F"/>
    <w:rsid w:val="00D377BF"/>
    <w:rsid w:val="00D54810"/>
    <w:rsid w:val="00D64850"/>
    <w:rsid w:val="00D70ADA"/>
    <w:rsid w:val="00DB6259"/>
    <w:rsid w:val="00E229F3"/>
    <w:rsid w:val="00E31123"/>
    <w:rsid w:val="00E84224"/>
    <w:rsid w:val="00EE512B"/>
    <w:rsid w:val="00F82F1D"/>
    <w:rsid w:val="00F9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99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99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djustRightInd w:val="0"/>
      <w:ind w:right="44" w:firstLine="360"/>
      <w:jc w:val="both"/>
    </w:pPr>
    <w:rPr>
      <w:rFonts w:ascii="Arial Unicode MS" w:eastAsia="Arial Unicode MS" w:cs="Arial Unicode MS"/>
      <w:sz w:val="16"/>
      <w:szCs w:val="16"/>
    </w:rPr>
  </w:style>
  <w:style w:type="paragraph" w:customStyle="1" w:styleId="ConsNormal">
    <w:name w:val="ConsNormal"/>
    <w:uiPriority w:val="99"/>
    <w:rsid w:val="00366C9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xt">
    <w:name w:val="txt"/>
    <w:basedOn w:val="a"/>
    <w:uiPriority w:val="99"/>
    <w:rsid w:val="00366C99"/>
    <w:pPr>
      <w:spacing w:before="100" w:beforeAutospacing="1" w:after="100" w:afterAutospacing="1"/>
      <w:ind w:firstLine="225"/>
      <w:jc w:val="both"/>
    </w:pPr>
  </w:style>
  <w:style w:type="paragraph" w:customStyle="1" w:styleId="listparagraph">
    <w:name w:val="listparagraph"/>
    <w:basedOn w:val="a"/>
    <w:uiPriority w:val="99"/>
    <w:rsid w:val="00366C99"/>
    <w:pPr>
      <w:spacing w:before="100" w:beforeAutospacing="1" w:after="100" w:afterAutospacing="1"/>
    </w:pPr>
  </w:style>
  <w:style w:type="paragraph" w:customStyle="1" w:styleId="a4">
    <w:name w:val="a"/>
    <w:basedOn w:val="a"/>
    <w:uiPriority w:val="99"/>
    <w:rsid w:val="00366C9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3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41</cp:revision>
  <cp:lastPrinted>2016-09-09T08:17:00Z</cp:lastPrinted>
  <dcterms:created xsi:type="dcterms:W3CDTF">2013-04-13T13:26:00Z</dcterms:created>
  <dcterms:modified xsi:type="dcterms:W3CDTF">2016-09-09T08:18:00Z</dcterms:modified>
</cp:coreProperties>
</file>